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7C" w:rsidRPr="009D627C" w:rsidRDefault="009D627C" w:rsidP="00D56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b/>
          <w:bCs/>
          <w:color w:val="595753"/>
          <w:sz w:val="24"/>
          <w:szCs w:val="24"/>
          <w:lang w:eastAsia="es-ES"/>
        </w:rPr>
      </w:pPr>
      <w:r>
        <w:rPr>
          <w:rFonts w:ascii="inherit" w:eastAsia="Times New Roman" w:hAnsi="inherit" w:cs="Arial"/>
          <w:b/>
          <w:bCs/>
          <w:color w:val="595753"/>
          <w:sz w:val="24"/>
          <w:szCs w:val="24"/>
          <w:lang w:eastAsia="es-ES"/>
        </w:rPr>
        <w:t>Agua limpia en</w:t>
      </w:r>
      <w:r w:rsidRPr="009D627C">
        <w:rPr>
          <w:rFonts w:ascii="inherit" w:eastAsia="Times New Roman" w:hAnsi="inherit" w:cs="Arial"/>
          <w:b/>
          <w:bCs/>
          <w:color w:val="595753"/>
          <w:sz w:val="24"/>
          <w:szCs w:val="24"/>
          <w:lang w:eastAsia="es-ES"/>
        </w:rPr>
        <w:t xml:space="preserve"> Ghana: mecanización de pozos con bombeo solar</w:t>
      </w:r>
    </w:p>
    <w:p w:rsidR="009D627C" w:rsidRPr="009D627C" w:rsidRDefault="009D627C" w:rsidP="00D56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b/>
          <w:bCs/>
          <w:color w:val="595753"/>
          <w:sz w:val="24"/>
          <w:szCs w:val="24"/>
          <w:lang w:eastAsia="es-ES"/>
        </w:rPr>
      </w:pPr>
      <w:r w:rsidRPr="009D627C">
        <w:rPr>
          <w:rFonts w:ascii="inherit" w:eastAsia="Times New Roman" w:hAnsi="inherit" w:cs="Arial"/>
          <w:b/>
          <w:bCs/>
          <w:color w:val="595753"/>
          <w:sz w:val="24"/>
          <w:szCs w:val="24"/>
          <w:lang w:eastAsia="es-ES"/>
        </w:rPr>
        <w:t>¿Por qué es necesaria la ayuda?</w:t>
      </w:r>
      <w:bookmarkStart w:id="0" w:name="_GoBack"/>
      <w:bookmarkEnd w:id="0"/>
    </w:p>
    <w:p w:rsidR="009D627C" w:rsidRPr="009D627C" w:rsidRDefault="009D627C" w:rsidP="00D56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595753"/>
          <w:sz w:val="24"/>
          <w:szCs w:val="24"/>
          <w:lang w:eastAsia="es-ES"/>
        </w:rPr>
      </w:pPr>
      <w:r w:rsidRPr="009D627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 xml:space="preserve">El distrito de </w:t>
      </w:r>
      <w:proofErr w:type="spellStart"/>
      <w:r w:rsidRPr="009D627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>Zabzugu</w:t>
      </w:r>
      <w:proofErr w:type="spellEnd"/>
      <w:r w:rsidRPr="009D627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> es el más pobre de la región norte del país de Ghana, con especiales carencias en educación, salud, agua y saneamiento, infraestructuras y desarrollo socioeconómico. El 85,3% de la población es pobre, analfabeta (77,5% de hombres y 93,6% de mujeres) y vive principalmente gracias a la agricultura de subsistencia. Las familias, con un promedio de 8 miembros, tienen un ingreso medio de 60 cedis (24 €) al mes per cápita. Con respecto a la población infantil, el 71,4% de los menores de 5 años sufren desnutrición crónica y el 52,1% aguda.</w:t>
      </w:r>
    </w:p>
    <w:p w:rsidR="009D627C" w:rsidRPr="009D627C" w:rsidRDefault="009D627C" w:rsidP="00D56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595753"/>
          <w:sz w:val="24"/>
          <w:szCs w:val="24"/>
          <w:lang w:eastAsia="es-ES"/>
        </w:rPr>
      </w:pPr>
      <w:r w:rsidRPr="009D627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 xml:space="preserve">El acceso al agua potable sólo está disponible para el 38,3% de la población. El resto dependen de fuentes superficiales - como el río </w:t>
      </w:r>
      <w:proofErr w:type="spellStart"/>
      <w:r w:rsidRPr="009D627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>Otio</w:t>
      </w:r>
      <w:proofErr w:type="spellEnd"/>
      <w:r w:rsidRPr="009D627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 xml:space="preserve"> de arroyos carentes de agua en la estación seca - que suelen ser fuente de contaminación dado los múltiples usos que tienen (baño, lavado de ropa, brebaje para los animales, etc.). Estas carencias de agua potable y de adecuados sistemas de saneamiento hacen que predominen las enfermedades diarreicas y la malaria como principales causas de mortalidad infantil en la región.</w:t>
      </w:r>
    </w:p>
    <w:p w:rsidR="009D627C" w:rsidRPr="009D627C" w:rsidRDefault="009D627C" w:rsidP="00D56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b/>
          <w:bCs/>
          <w:color w:val="595753"/>
          <w:sz w:val="24"/>
          <w:szCs w:val="24"/>
          <w:lang w:eastAsia="es-ES"/>
        </w:rPr>
      </w:pPr>
      <w:r w:rsidRPr="009D627C">
        <w:rPr>
          <w:rFonts w:ascii="inherit" w:eastAsia="Times New Roman" w:hAnsi="inherit" w:cs="Arial"/>
          <w:b/>
          <w:bCs/>
          <w:color w:val="595753"/>
          <w:sz w:val="24"/>
          <w:szCs w:val="24"/>
          <w:lang w:eastAsia="es-ES"/>
        </w:rPr>
        <w:t>¿Qué conseguiremos</w:t>
      </w:r>
      <w:r w:rsidRPr="00481E6C">
        <w:rPr>
          <w:rFonts w:ascii="inherit" w:eastAsia="Times New Roman" w:hAnsi="inherit" w:cs="Arial"/>
          <w:b/>
          <w:bCs/>
          <w:color w:val="595753"/>
          <w:sz w:val="24"/>
          <w:szCs w:val="24"/>
          <w:lang w:eastAsia="es-ES"/>
        </w:rPr>
        <w:t xml:space="preserve"> con este proyecto</w:t>
      </w:r>
      <w:r w:rsidRPr="009D627C">
        <w:rPr>
          <w:rFonts w:ascii="inherit" w:eastAsia="Times New Roman" w:hAnsi="inherit" w:cs="Arial"/>
          <w:b/>
          <w:bCs/>
          <w:color w:val="595753"/>
          <w:sz w:val="24"/>
          <w:szCs w:val="24"/>
          <w:lang w:eastAsia="es-ES"/>
        </w:rPr>
        <w:t>?</w:t>
      </w:r>
    </w:p>
    <w:p w:rsidR="009D627C" w:rsidRPr="009D627C" w:rsidRDefault="009D627C" w:rsidP="00D56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595753"/>
          <w:sz w:val="24"/>
          <w:szCs w:val="24"/>
          <w:lang w:eastAsia="es-ES"/>
        </w:rPr>
      </w:pPr>
      <w:r w:rsidRPr="009D627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>Mejorar el estado de salud y las condiciones de vida a través de la mejora del acceso continuado a agua potable de forma asequible a</w:t>
      </w:r>
      <w:r w:rsidR="00481E6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 xml:space="preserve"> </w:t>
      </w:r>
      <w:r w:rsidRPr="009D627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>comunidades,</w:t>
      </w:r>
      <w:r w:rsidR="00481E6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 xml:space="preserve"> </w:t>
      </w:r>
      <w:r w:rsidRPr="009D627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 xml:space="preserve">escuelas y un centro de salud que beneficiara indirectamente a 9 comunidades del distrito de </w:t>
      </w:r>
      <w:proofErr w:type="spellStart"/>
      <w:r w:rsidRPr="009D627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>Zabzugu</w:t>
      </w:r>
      <w:proofErr w:type="spellEnd"/>
      <w:r w:rsidRPr="009D627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>.</w:t>
      </w:r>
    </w:p>
    <w:p w:rsidR="009D627C" w:rsidRPr="009D627C" w:rsidRDefault="009D627C" w:rsidP="00D56BB4">
      <w:pPr>
        <w:shd w:val="clear" w:color="auto" w:fill="FFFFFF"/>
        <w:spacing w:after="100" w:afterAutospacing="1" w:line="240" w:lineRule="auto"/>
        <w:jc w:val="both"/>
        <w:outlineLvl w:val="1"/>
        <w:rPr>
          <w:rFonts w:ascii="inherit" w:eastAsia="Times New Roman" w:hAnsi="inherit" w:cs="Arial"/>
          <w:b/>
          <w:bCs/>
          <w:color w:val="595753"/>
          <w:sz w:val="24"/>
          <w:szCs w:val="24"/>
          <w:lang w:eastAsia="es-ES"/>
        </w:rPr>
      </w:pPr>
      <w:r w:rsidRPr="009D627C">
        <w:rPr>
          <w:rFonts w:ascii="inherit" w:eastAsia="Times New Roman" w:hAnsi="inherit" w:cs="Arial"/>
          <w:b/>
          <w:bCs/>
          <w:color w:val="595753"/>
          <w:sz w:val="24"/>
          <w:szCs w:val="24"/>
          <w:lang w:eastAsia="es-ES"/>
        </w:rPr>
        <w:t>¿Qué queremos conseguir con tu ayuda?</w:t>
      </w:r>
    </w:p>
    <w:p w:rsidR="00481E6C" w:rsidRDefault="009D627C" w:rsidP="00D56BB4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595753"/>
          <w:sz w:val="24"/>
          <w:szCs w:val="24"/>
          <w:lang w:eastAsia="es-ES"/>
        </w:rPr>
      </w:pPr>
      <w:r w:rsidRPr="00481E6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>Estudio sobre la mejor alternativa de bombeo para los 2 pozos</w:t>
      </w:r>
    </w:p>
    <w:p w:rsidR="00481E6C" w:rsidRDefault="009D627C" w:rsidP="00D56BB4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595753"/>
          <w:sz w:val="24"/>
          <w:szCs w:val="24"/>
          <w:lang w:eastAsia="es-ES"/>
        </w:rPr>
      </w:pPr>
      <w:r w:rsidRPr="00481E6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>Instalación de 4 bombas solares en cada pozo y vallado alrededor de cada una</w:t>
      </w:r>
    </w:p>
    <w:p w:rsidR="00481E6C" w:rsidRDefault="009D627C" w:rsidP="00D56BB4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595753"/>
          <w:sz w:val="24"/>
          <w:szCs w:val="24"/>
          <w:lang w:eastAsia="es-ES"/>
        </w:rPr>
      </w:pPr>
      <w:r w:rsidRPr="00481E6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>Estudio sobre el sistema de agua más adecuado para cada pozo</w:t>
      </w:r>
    </w:p>
    <w:p w:rsidR="00481E6C" w:rsidRDefault="009D627C" w:rsidP="00D56BB4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595753"/>
          <w:sz w:val="24"/>
          <w:szCs w:val="24"/>
          <w:lang w:eastAsia="es-ES"/>
        </w:rPr>
      </w:pPr>
      <w:r w:rsidRPr="00481E6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>Instalación de 2 tanques de almacenamiento por sistema</w:t>
      </w:r>
    </w:p>
    <w:p w:rsidR="00481E6C" w:rsidRDefault="009D627C" w:rsidP="00D56BB4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595753"/>
          <w:sz w:val="24"/>
          <w:szCs w:val="24"/>
          <w:lang w:eastAsia="es-ES"/>
        </w:rPr>
      </w:pPr>
      <w:r w:rsidRPr="00481E6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>Instalación de 3 fuentes de agua por sistema y canalización del agua</w:t>
      </w:r>
    </w:p>
    <w:p w:rsidR="00481E6C" w:rsidRDefault="009D627C" w:rsidP="00D56BB4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595753"/>
          <w:sz w:val="24"/>
          <w:szCs w:val="24"/>
          <w:lang w:eastAsia="es-ES"/>
        </w:rPr>
      </w:pPr>
      <w:r w:rsidRPr="00481E6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>Test de bombeo</w:t>
      </w:r>
      <w:r w:rsidR="00481E6C" w:rsidRPr="00481E6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 xml:space="preserve"> </w:t>
      </w:r>
      <w:r w:rsidRPr="00481E6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>y pruebas de calidad del agua</w:t>
      </w:r>
    </w:p>
    <w:p w:rsidR="00481E6C" w:rsidRDefault="009D627C" w:rsidP="00D56BB4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595753"/>
          <w:sz w:val="24"/>
          <w:szCs w:val="24"/>
          <w:lang w:eastAsia="es-ES"/>
        </w:rPr>
      </w:pPr>
      <w:r w:rsidRPr="00481E6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>Formación a la comunidad en el mantenimiento y cuidado de los pozos</w:t>
      </w:r>
    </w:p>
    <w:p w:rsidR="009D627C" w:rsidRPr="00481E6C" w:rsidRDefault="009D627C" w:rsidP="00D56BB4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595753"/>
          <w:sz w:val="24"/>
          <w:szCs w:val="24"/>
          <w:lang w:eastAsia="es-ES"/>
        </w:rPr>
      </w:pPr>
      <w:r w:rsidRPr="00481E6C">
        <w:rPr>
          <w:rFonts w:ascii="inherit" w:eastAsia="Times New Roman" w:hAnsi="inherit" w:cs="Arial"/>
          <w:color w:val="595753"/>
          <w:sz w:val="24"/>
          <w:szCs w:val="24"/>
          <w:lang w:eastAsia="es-ES"/>
        </w:rPr>
        <w:t>Asistencia técnica y seguimiento de la intervención por World Vision</w:t>
      </w:r>
    </w:p>
    <w:p w:rsidR="00060FDB" w:rsidRDefault="00D56BB4" w:rsidP="00D56BB4">
      <w:pPr>
        <w:jc w:val="both"/>
      </w:pPr>
      <w:hyperlink r:id="rId5" w:history="1">
        <w:r w:rsidR="00155C33" w:rsidRPr="00997CFE">
          <w:rPr>
            <w:rStyle w:val="Hipervnculo"/>
          </w:rPr>
          <w:t>https://www.youtube.com/watch?v=8rOhabuQnaI&amp;authuser=0</w:t>
        </w:r>
      </w:hyperlink>
    </w:p>
    <w:p w:rsidR="00155C33" w:rsidRDefault="00D56BB4" w:rsidP="00D56BB4">
      <w:pPr>
        <w:jc w:val="both"/>
      </w:pPr>
      <w:hyperlink r:id="rId6" w:history="1">
        <w:r w:rsidR="00155C33" w:rsidRPr="00997CFE">
          <w:rPr>
            <w:rStyle w:val="Hipervnculo"/>
          </w:rPr>
          <w:t>https://www.youtube.com/watch?v=RcKc4t70FQE&amp;t=0s&amp;authuser=0</w:t>
        </w:r>
      </w:hyperlink>
    </w:p>
    <w:p w:rsidR="00155C33" w:rsidRDefault="00D56BB4" w:rsidP="00D56BB4">
      <w:pPr>
        <w:jc w:val="both"/>
      </w:pPr>
      <w:hyperlink r:id="rId7" w:history="1">
        <w:r w:rsidR="00155C33" w:rsidRPr="00997CFE">
          <w:rPr>
            <w:rStyle w:val="Hipervnculo"/>
          </w:rPr>
          <w:t>https://www.youtube.com/watch?v=KRxV6MHG4ss&amp;t=0s&amp;authuser=0</w:t>
        </w:r>
      </w:hyperlink>
    </w:p>
    <w:p w:rsidR="00155C33" w:rsidRDefault="00D56BB4" w:rsidP="00D56BB4">
      <w:pPr>
        <w:jc w:val="both"/>
      </w:pPr>
      <w:hyperlink r:id="rId8" w:history="1">
        <w:r w:rsidR="00155C33" w:rsidRPr="00997CFE">
          <w:rPr>
            <w:rStyle w:val="Hipervnculo"/>
          </w:rPr>
          <w:t>https://www.youtube.com/watch?v=NDrA6aZHxVs&amp;t=7s&amp;authuser=0</w:t>
        </w:r>
      </w:hyperlink>
    </w:p>
    <w:p w:rsidR="00155C33" w:rsidRDefault="00155C33" w:rsidP="00D56BB4">
      <w:pPr>
        <w:jc w:val="both"/>
      </w:pPr>
    </w:p>
    <w:sectPr w:rsidR="00155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D7957"/>
    <w:multiLevelType w:val="hybridMultilevel"/>
    <w:tmpl w:val="83FCF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7C"/>
    <w:rsid w:val="00060FDB"/>
    <w:rsid w:val="00155C33"/>
    <w:rsid w:val="00481E6C"/>
    <w:rsid w:val="009D627C"/>
    <w:rsid w:val="00D5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DB5B2-8986-4AD4-9CF3-EA81965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D6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D6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D627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D627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D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-weight-bold">
    <w:name w:val="font-weight-bold"/>
    <w:basedOn w:val="Fuentedeprrafopredeter"/>
    <w:rsid w:val="009D627C"/>
  </w:style>
  <w:style w:type="paragraph" w:customStyle="1" w:styleId="h5">
    <w:name w:val="h5"/>
    <w:basedOn w:val="Normal"/>
    <w:rsid w:val="009D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-danger">
    <w:name w:val="text-danger"/>
    <w:basedOn w:val="Normal"/>
    <w:rsid w:val="009D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81E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5C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5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5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8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6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rA6aZHxVs&amp;t=7s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RxV6MHG4ss&amp;t=0s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cKc4t70FQE&amp;t=0s&amp;authuser=0" TargetMode="External"/><Relationship Id="rId5" Type="http://schemas.openxmlformats.org/officeDocument/2006/relationships/hyperlink" Target="https://www.youtube.com/watch?v=8rOhabuQnaI&amp;authuser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 Molina</dc:creator>
  <cp:keywords/>
  <dc:description/>
  <cp:lastModifiedBy>User</cp:lastModifiedBy>
  <cp:revision>4</cp:revision>
  <dcterms:created xsi:type="dcterms:W3CDTF">2020-03-05T10:36:00Z</dcterms:created>
  <dcterms:modified xsi:type="dcterms:W3CDTF">2020-03-05T16:58:00Z</dcterms:modified>
</cp:coreProperties>
</file>